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5454" w14:textId="62553697" w:rsidR="00004D89" w:rsidRPr="00EA26EE" w:rsidRDefault="007C1AA3" w:rsidP="00004D89">
      <w:pPr>
        <w:jc w:val="center"/>
        <w:rPr>
          <w:rFonts w:ascii="仿宋" w:eastAsia="仿宋" w:hAnsi="仿宋" w:hint="eastAsia"/>
          <w:b/>
          <w:bCs/>
          <w:sz w:val="36"/>
          <w:szCs w:val="36"/>
        </w:rPr>
      </w:pPr>
      <w:r>
        <w:rPr>
          <w:rFonts w:ascii="仿宋" w:eastAsia="仿宋" w:hAnsi="仿宋"/>
          <w:b/>
          <w:bCs/>
          <w:sz w:val="36"/>
          <w:szCs w:val="36"/>
        </w:rPr>
        <w:t>2026</w:t>
      </w:r>
      <w:r w:rsidR="00004D89" w:rsidRPr="00EA26EE">
        <w:rPr>
          <w:rFonts w:ascii="仿宋" w:eastAsia="仿宋" w:hAnsi="仿宋"/>
          <w:b/>
          <w:bCs/>
          <w:sz w:val="36"/>
          <w:szCs w:val="36"/>
        </w:rPr>
        <w:t>年</w:t>
      </w:r>
      <w:r w:rsidR="00004D89" w:rsidRPr="00EA26EE">
        <w:rPr>
          <w:rFonts w:ascii="仿宋" w:eastAsia="仿宋" w:hAnsi="仿宋" w:hint="eastAsia"/>
          <w:b/>
          <w:bCs/>
          <w:sz w:val="36"/>
          <w:szCs w:val="36"/>
        </w:rPr>
        <w:t>极地环境监测与公共治理教育部</w:t>
      </w:r>
      <w:r w:rsidR="00004D89" w:rsidRPr="00EA26EE">
        <w:rPr>
          <w:rFonts w:ascii="仿宋" w:eastAsia="仿宋" w:hAnsi="仿宋"/>
          <w:b/>
          <w:bCs/>
          <w:sz w:val="36"/>
          <w:szCs w:val="36"/>
        </w:rPr>
        <w:t>重点实验室</w:t>
      </w:r>
    </w:p>
    <w:p w14:paraId="58CAEA2A" w14:textId="77777777" w:rsidR="00004D89" w:rsidRDefault="00004D89" w:rsidP="00004D89">
      <w:pPr>
        <w:jc w:val="center"/>
        <w:rPr>
          <w:rFonts w:ascii="仿宋" w:eastAsia="仿宋" w:hAnsi="仿宋" w:hint="eastAsia"/>
          <w:b/>
          <w:bCs/>
          <w:sz w:val="36"/>
          <w:szCs w:val="36"/>
        </w:rPr>
      </w:pPr>
      <w:r w:rsidRPr="00EA26EE">
        <w:rPr>
          <w:rFonts w:ascii="仿宋" w:eastAsia="仿宋" w:hAnsi="仿宋" w:hint="eastAsia"/>
          <w:b/>
          <w:bCs/>
          <w:sz w:val="36"/>
          <w:szCs w:val="36"/>
        </w:rPr>
        <w:t>开放基金</w:t>
      </w:r>
      <w:r w:rsidR="002463BE" w:rsidRPr="00EA26EE">
        <w:rPr>
          <w:rFonts w:ascii="仿宋" w:eastAsia="仿宋" w:hAnsi="仿宋" w:hint="eastAsia"/>
          <w:b/>
          <w:bCs/>
          <w:sz w:val="36"/>
          <w:szCs w:val="36"/>
        </w:rPr>
        <w:t>申请</w:t>
      </w:r>
      <w:r w:rsidRPr="00EA26EE">
        <w:rPr>
          <w:rFonts w:ascii="仿宋" w:eastAsia="仿宋" w:hAnsi="仿宋" w:hint="eastAsia"/>
          <w:b/>
          <w:bCs/>
          <w:sz w:val="36"/>
          <w:szCs w:val="36"/>
        </w:rPr>
        <w:t>指南</w:t>
      </w:r>
    </w:p>
    <w:p w14:paraId="7B862A51" w14:textId="77777777" w:rsidR="00EA26EE" w:rsidRPr="002463BE" w:rsidRDefault="00EA26EE" w:rsidP="00004D89">
      <w:pPr>
        <w:jc w:val="center"/>
        <w:rPr>
          <w:rFonts w:hint="eastAsia"/>
          <w:b/>
          <w:bCs/>
          <w:sz w:val="28"/>
          <w:szCs w:val="28"/>
        </w:rPr>
      </w:pPr>
    </w:p>
    <w:p w14:paraId="65125631" w14:textId="33B5C118" w:rsidR="002463BE" w:rsidRPr="00512839" w:rsidRDefault="002463BE" w:rsidP="00A55558">
      <w:pPr>
        <w:spacing w:line="360" w:lineRule="auto"/>
        <w:ind w:firstLineChars="200" w:firstLine="560"/>
        <w:rPr>
          <w:rFonts w:ascii="仿宋" w:eastAsia="仿宋" w:hAnsi="仿宋" w:hint="eastAsia"/>
          <w:sz w:val="28"/>
          <w:szCs w:val="28"/>
        </w:rPr>
      </w:pPr>
      <w:r w:rsidRPr="00512839">
        <w:rPr>
          <w:rFonts w:ascii="仿宋" w:eastAsia="仿宋" w:hAnsi="仿宋" w:hint="eastAsia"/>
          <w:sz w:val="28"/>
          <w:szCs w:val="28"/>
        </w:rPr>
        <w:t>极地环境监测与公共治理教育部重点实验室</w:t>
      </w:r>
      <w:r w:rsidRPr="00512839">
        <w:rPr>
          <w:rFonts w:ascii="仿宋" w:eastAsia="仿宋" w:hAnsi="仿宋"/>
          <w:sz w:val="28"/>
          <w:szCs w:val="28"/>
        </w:rPr>
        <w:t>是</w:t>
      </w:r>
      <w:r w:rsidRPr="00512839">
        <w:rPr>
          <w:rFonts w:ascii="仿宋" w:eastAsia="仿宋" w:hAnsi="仿宋" w:hint="eastAsia"/>
          <w:sz w:val="28"/>
          <w:szCs w:val="28"/>
        </w:rPr>
        <w:t>教育部</w:t>
      </w:r>
      <w:r w:rsidRPr="00512839">
        <w:rPr>
          <w:rFonts w:ascii="仿宋" w:eastAsia="仿宋" w:hAnsi="仿宋"/>
          <w:sz w:val="28"/>
          <w:szCs w:val="28"/>
        </w:rPr>
        <w:t>在</w:t>
      </w:r>
      <w:r w:rsidRPr="00512839">
        <w:rPr>
          <w:rFonts w:ascii="仿宋" w:eastAsia="仿宋" w:hAnsi="仿宋" w:hint="eastAsia"/>
          <w:sz w:val="28"/>
          <w:szCs w:val="28"/>
        </w:rPr>
        <w:t>极地研究领域</w:t>
      </w:r>
      <w:r w:rsidRPr="00512839">
        <w:rPr>
          <w:rFonts w:ascii="仿宋" w:eastAsia="仿宋" w:hAnsi="仿宋"/>
          <w:sz w:val="28"/>
          <w:szCs w:val="28"/>
        </w:rPr>
        <w:t>部署的重要研究平台，依托单位为</w:t>
      </w:r>
      <w:r w:rsidRPr="00512839">
        <w:rPr>
          <w:rFonts w:ascii="仿宋" w:eastAsia="仿宋" w:hAnsi="仿宋" w:hint="eastAsia"/>
          <w:sz w:val="28"/>
          <w:szCs w:val="28"/>
        </w:rPr>
        <w:t>武汉大学</w:t>
      </w:r>
      <w:r w:rsidRPr="00512839">
        <w:rPr>
          <w:rFonts w:ascii="仿宋" w:eastAsia="仿宋" w:hAnsi="仿宋"/>
          <w:sz w:val="28"/>
          <w:szCs w:val="28"/>
        </w:rPr>
        <w:t>。</w:t>
      </w:r>
    </w:p>
    <w:p w14:paraId="0B817DE1" w14:textId="77777777" w:rsidR="002463BE" w:rsidRPr="00512839" w:rsidRDefault="002463BE" w:rsidP="00A55558">
      <w:pPr>
        <w:spacing w:line="360" w:lineRule="auto"/>
        <w:ind w:firstLineChars="200" w:firstLine="560"/>
        <w:rPr>
          <w:rFonts w:ascii="仿宋" w:eastAsia="仿宋" w:hAnsi="仿宋" w:hint="eastAsia"/>
          <w:sz w:val="28"/>
          <w:szCs w:val="28"/>
        </w:rPr>
      </w:pPr>
      <w:r w:rsidRPr="00512839">
        <w:rPr>
          <w:rFonts w:ascii="仿宋" w:eastAsia="仿宋" w:hAnsi="仿宋" w:hint="eastAsia"/>
          <w:sz w:val="28"/>
          <w:szCs w:val="28"/>
        </w:rPr>
        <w:t>实验室面向国家可持续发展重大需求和国际极地科学前沿，以极地典型环境类型（冰雪、生态、海洋）监测与极地公共治理为对象，依托极地测绘遥感信息学、地球物理学、生态学、微生物学、国际法学和公共管理学等优势学科，多学科交叉开展极地环境监测与极地公共治理研究，系统认识极地环境的变化过程、机理及多圈层相互作用，解决极地在全球变化背景下的响应和反馈等全球关注的重大科学和社会问题，为极地治理提供中国方案，并使其成为我国开展极地高水平基础研究和应用研究的创新平台、高层次人才的培养基地、国际合作与交流的窗口。</w:t>
      </w:r>
    </w:p>
    <w:p w14:paraId="01C6DFAF" w14:textId="77777777" w:rsidR="002463BE" w:rsidRPr="00512839" w:rsidRDefault="002463BE" w:rsidP="00A55558">
      <w:pPr>
        <w:spacing w:line="360" w:lineRule="auto"/>
        <w:ind w:firstLineChars="200" w:firstLine="560"/>
        <w:rPr>
          <w:rFonts w:ascii="仿宋" w:eastAsia="仿宋" w:hAnsi="仿宋" w:hint="eastAsia"/>
          <w:sz w:val="28"/>
          <w:szCs w:val="28"/>
        </w:rPr>
      </w:pPr>
      <w:r w:rsidRPr="00512839">
        <w:rPr>
          <w:rFonts w:ascii="仿宋" w:eastAsia="仿宋" w:hAnsi="仿宋"/>
          <w:sz w:val="28"/>
          <w:szCs w:val="28"/>
        </w:rPr>
        <w:t>为了促进极地环境监测与公共治理领域的基础研究和应用基础研究及学术交流，实验室设立开放基金，资助国内外学者和科技工作者来实验室开展研究工作。</w:t>
      </w:r>
    </w:p>
    <w:p w14:paraId="457FDFDE" w14:textId="6954A14D" w:rsidR="00004D89" w:rsidRPr="00512839" w:rsidRDefault="00F776AF" w:rsidP="00733882">
      <w:pPr>
        <w:spacing w:beforeLines="50" w:before="156" w:afterLines="50" w:after="156"/>
        <w:jc w:val="left"/>
        <w:rPr>
          <w:rFonts w:ascii="仿宋" w:eastAsia="仿宋" w:hAnsi="仿宋" w:hint="eastAsia"/>
          <w:b/>
          <w:bCs/>
          <w:sz w:val="28"/>
          <w:szCs w:val="28"/>
        </w:rPr>
      </w:pPr>
      <w:r>
        <w:rPr>
          <w:rFonts w:ascii="仿宋" w:eastAsia="仿宋" w:hAnsi="仿宋" w:hint="eastAsia"/>
          <w:b/>
          <w:bCs/>
          <w:sz w:val="28"/>
          <w:szCs w:val="28"/>
        </w:rPr>
        <w:t>一、</w:t>
      </w:r>
      <w:r w:rsidR="00004D89" w:rsidRPr="00512839">
        <w:rPr>
          <w:rFonts w:ascii="仿宋" w:eastAsia="仿宋" w:hAnsi="仿宋"/>
          <w:b/>
          <w:bCs/>
          <w:sz w:val="28"/>
          <w:szCs w:val="28"/>
        </w:rPr>
        <w:t>开放基金课题资助项目类型及范围</w:t>
      </w:r>
    </w:p>
    <w:p w14:paraId="55BC1055" w14:textId="557801D7" w:rsidR="00733882" w:rsidRPr="00512839" w:rsidRDefault="00004D89" w:rsidP="00004D89">
      <w:pPr>
        <w:spacing w:line="360" w:lineRule="auto"/>
        <w:ind w:firstLineChars="200" w:firstLine="560"/>
        <w:rPr>
          <w:rFonts w:ascii="仿宋" w:eastAsia="仿宋" w:hAnsi="仿宋" w:hint="eastAsia"/>
          <w:sz w:val="28"/>
          <w:szCs w:val="28"/>
        </w:rPr>
      </w:pPr>
      <w:r w:rsidRPr="00512839">
        <w:rPr>
          <w:rFonts w:ascii="仿宋" w:eastAsia="仿宋" w:hAnsi="仿宋" w:hint="eastAsia"/>
          <w:sz w:val="28"/>
          <w:szCs w:val="28"/>
        </w:rPr>
        <w:t>实验室开放基金主要资助在极地环境监测与极地公共治理方面具有创新性及应用前景的基础研究和应用基础研究课题。</w:t>
      </w:r>
      <w:r w:rsidR="007C1AA3">
        <w:rPr>
          <w:rFonts w:ascii="仿宋" w:eastAsia="仿宋" w:hAnsi="仿宋"/>
          <w:sz w:val="28"/>
          <w:szCs w:val="28"/>
        </w:rPr>
        <w:t>2026</w:t>
      </w:r>
      <w:r w:rsidRPr="00512839">
        <w:rPr>
          <w:rFonts w:ascii="仿宋" w:eastAsia="仿宋" w:hAnsi="仿宋"/>
          <w:sz w:val="28"/>
          <w:szCs w:val="28"/>
        </w:rPr>
        <w:t>年计划资助项目</w:t>
      </w:r>
      <w:r w:rsidR="004B416B">
        <w:rPr>
          <w:rFonts w:ascii="仿宋" w:eastAsia="仿宋" w:hAnsi="仿宋"/>
          <w:sz w:val="28"/>
          <w:szCs w:val="28"/>
        </w:rPr>
        <w:t>5</w:t>
      </w:r>
      <w:r w:rsidRPr="00512839">
        <w:rPr>
          <w:rFonts w:ascii="仿宋" w:eastAsia="仿宋" w:hAnsi="仿宋"/>
          <w:sz w:val="28"/>
          <w:szCs w:val="28"/>
        </w:rPr>
        <w:t>-10项，每项资助强度</w:t>
      </w:r>
      <w:r w:rsidR="004B416B">
        <w:rPr>
          <w:rFonts w:ascii="仿宋" w:eastAsia="仿宋" w:hAnsi="仿宋"/>
          <w:sz w:val="28"/>
          <w:szCs w:val="28"/>
        </w:rPr>
        <w:t>3</w:t>
      </w:r>
      <w:r w:rsidRPr="00512839">
        <w:rPr>
          <w:rFonts w:ascii="仿宋" w:eastAsia="仿宋" w:hAnsi="仿宋"/>
          <w:sz w:val="28"/>
          <w:szCs w:val="28"/>
        </w:rPr>
        <w:t>-</w:t>
      </w:r>
      <w:r w:rsidR="004B416B">
        <w:rPr>
          <w:rFonts w:ascii="仿宋" w:eastAsia="仿宋" w:hAnsi="仿宋"/>
          <w:sz w:val="28"/>
          <w:szCs w:val="28"/>
        </w:rPr>
        <w:t>5</w:t>
      </w:r>
      <w:r w:rsidRPr="00512839">
        <w:rPr>
          <w:rFonts w:ascii="仿宋" w:eastAsia="仿宋" w:hAnsi="仿宋"/>
          <w:sz w:val="28"/>
          <w:szCs w:val="28"/>
        </w:rPr>
        <w:t>万。</w:t>
      </w:r>
      <w:r w:rsidR="00733882" w:rsidRPr="00512839">
        <w:rPr>
          <w:rFonts w:ascii="仿宋" w:eastAsia="仿宋" w:hAnsi="仿宋" w:hint="eastAsia"/>
          <w:sz w:val="28"/>
          <w:szCs w:val="28"/>
        </w:rPr>
        <w:t>项目的研究年限为二年，研究工作起始时间为</w:t>
      </w:r>
      <w:r w:rsidR="007C1AA3">
        <w:rPr>
          <w:rFonts w:ascii="仿宋" w:eastAsia="仿宋" w:hAnsi="仿宋" w:hint="eastAsia"/>
          <w:sz w:val="28"/>
          <w:szCs w:val="28"/>
        </w:rPr>
        <w:t>2026</w:t>
      </w:r>
      <w:r w:rsidR="00733882" w:rsidRPr="00512839">
        <w:rPr>
          <w:rFonts w:ascii="仿宋" w:eastAsia="仿宋" w:hAnsi="仿宋" w:hint="eastAsia"/>
          <w:sz w:val="28"/>
          <w:szCs w:val="28"/>
        </w:rPr>
        <w:t>年</w:t>
      </w:r>
      <w:r w:rsidR="0081072D">
        <w:rPr>
          <w:rFonts w:ascii="仿宋" w:eastAsia="仿宋" w:hAnsi="仿宋" w:hint="eastAsia"/>
          <w:sz w:val="28"/>
          <w:szCs w:val="28"/>
        </w:rPr>
        <w:t>1</w:t>
      </w:r>
      <w:r w:rsidR="00733882" w:rsidRPr="00512839">
        <w:rPr>
          <w:rFonts w:ascii="仿宋" w:eastAsia="仿宋" w:hAnsi="仿宋" w:hint="eastAsia"/>
          <w:sz w:val="28"/>
          <w:szCs w:val="28"/>
        </w:rPr>
        <w:t>月至20</w:t>
      </w:r>
      <w:r w:rsidR="00733882" w:rsidRPr="00512839">
        <w:rPr>
          <w:rFonts w:ascii="仿宋" w:eastAsia="仿宋" w:hAnsi="仿宋"/>
          <w:sz w:val="28"/>
          <w:szCs w:val="28"/>
        </w:rPr>
        <w:t>2</w:t>
      </w:r>
      <w:r w:rsidR="007C1AA3">
        <w:rPr>
          <w:rFonts w:ascii="仿宋" w:eastAsia="仿宋" w:hAnsi="仿宋" w:hint="eastAsia"/>
          <w:sz w:val="28"/>
          <w:szCs w:val="28"/>
        </w:rPr>
        <w:t>7</w:t>
      </w:r>
      <w:r w:rsidR="00733882" w:rsidRPr="00512839">
        <w:rPr>
          <w:rFonts w:ascii="仿宋" w:eastAsia="仿宋" w:hAnsi="仿宋" w:hint="eastAsia"/>
          <w:sz w:val="28"/>
          <w:szCs w:val="28"/>
        </w:rPr>
        <w:t>年</w:t>
      </w:r>
      <w:r w:rsidR="0081072D">
        <w:rPr>
          <w:rFonts w:ascii="仿宋" w:eastAsia="仿宋" w:hAnsi="仿宋" w:hint="eastAsia"/>
          <w:sz w:val="28"/>
          <w:szCs w:val="28"/>
        </w:rPr>
        <w:t>1</w:t>
      </w:r>
      <w:r w:rsidR="00517CE5">
        <w:rPr>
          <w:rFonts w:ascii="仿宋" w:eastAsia="仿宋" w:hAnsi="仿宋"/>
          <w:sz w:val="28"/>
          <w:szCs w:val="28"/>
        </w:rPr>
        <w:t>2</w:t>
      </w:r>
      <w:r w:rsidR="00733882" w:rsidRPr="00512839">
        <w:rPr>
          <w:rFonts w:ascii="仿宋" w:eastAsia="仿宋" w:hAnsi="仿宋" w:hint="eastAsia"/>
          <w:sz w:val="28"/>
          <w:szCs w:val="28"/>
        </w:rPr>
        <w:t>月。</w:t>
      </w:r>
    </w:p>
    <w:p w14:paraId="2ACB5EB4" w14:textId="4AE3ADE0" w:rsidR="00004D89" w:rsidRPr="00512839" w:rsidRDefault="007C1AA3" w:rsidP="00AE26A5">
      <w:pPr>
        <w:spacing w:line="360" w:lineRule="auto"/>
        <w:ind w:firstLineChars="200" w:firstLine="560"/>
        <w:rPr>
          <w:rFonts w:ascii="仿宋" w:eastAsia="仿宋" w:hAnsi="仿宋" w:hint="eastAsia"/>
          <w:sz w:val="28"/>
          <w:szCs w:val="28"/>
        </w:rPr>
      </w:pPr>
      <w:r>
        <w:rPr>
          <w:rFonts w:ascii="仿宋" w:eastAsia="仿宋" w:hAnsi="仿宋"/>
          <w:sz w:val="28"/>
          <w:szCs w:val="28"/>
        </w:rPr>
        <w:lastRenderedPageBreak/>
        <w:t>2026</w:t>
      </w:r>
      <w:r w:rsidR="00004D89" w:rsidRPr="00512839">
        <w:rPr>
          <w:rFonts w:ascii="仿宋" w:eastAsia="仿宋" w:hAnsi="仿宋"/>
          <w:sz w:val="28"/>
          <w:szCs w:val="28"/>
        </w:rPr>
        <w:t>年度在以下</w:t>
      </w:r>
      <w:r w:rsidR="001313D6">
        <w:rPr>
          <w:rFonts w:ascii="仿宋" w:eastAsia="仿宋" w:hAnsi="仿宋"/>
          <w:sz w:val="28"/>
          <w:szCs w:val="28"/>
        </w:rPr>
        <w:t>3</w:t>
      </w:r>
      <w:r w:rsidR="00004D89" w:rsidRPr="00512839">
        <w:rPr>
          <w:rFonts w:ascii="仿宋" w:eastAsia="仿宋" w:hAnsi="仿宋"/>
          <w:sz w:val="28"/>
          <w:szCs w:val="28"/>
        </w:rPr>
        <w:t>个方</w:t>
      </w:r>
      <w:r w:rsidR="00FC7F77">
        <w:rPr>
          <w:rFonts w:ascii="仿宋" w:eastAsia="仿宋" w:hAnsi="仿宋" w:hint="eastAsia"/>
          <w:sz w:val="28"/>
          <w:szCs w:val="28"/>
        </w:rPr>
        <w:t>向</w:t>
      </w:r>
      <w:r w:rsidR="00004D89" w:rsidRPr="00512839">
        <w:rPr>
          <w:rFonts w:ascii="仿宋" w:eastAsia="仿宋" w:hAnsi="仿宋"/>
          <w:sz w:val="28"/>
          <w:szCs w:val="28"/>
        </w:rPr>
        <w:t>设立开放基金</w:t>
      </w:r>
      <w:r w:rsidR="00004D89" w:rsidRPr="00512839">
        <w:rPr>
          <w:rFonts w:ascii="仿宋" w:eastAsia="仿宋" w:hAnsi="仿宋" w:hint="eastAsia"/>
          <w:sz w:val="28"/>
          <w:szCs w:val="28"/>
        </w:rPr>
        <w:t>：</w:t>
      </w:r>
    </w:p>
    <w:p w14:paraId="56FCE05A" w14:textId="77777777" w:rsidR="00004D89" w:rsidRPr="00512839" w:rsidRDefault="00004D89" w:rsidP="00512839">
      <w:pPr>
        <w:pStyle w:val="a3"/>
        <w:numPr>
          <w:ilvl w:val="0"/>
          <w:numId w:val="1"/>
        </w:numPr>
        <w:tabs>
          <w:tab w:val="left" w:pos="851"/>
        </w:tabs>
        <w:spacing w:line="360" w:lineRule="auto"/>
        <w:ind w:firstLineChars="0" w:firstLine="207"/>
        <w:rPr>
          <w:rFonts w:ascii="仿宋" w:eastAsia="仿宋" w:hAnsi="仿宋" w:hint="eastAsia"/>
          <w:b/>
          <w:bCs/>
          <w:sz w:val="28"/>
          <w:szCs w:val="28"/>
        </w:rPr>
      </w:pPr>
      <w:r w:rsidRPr="00512839">
        <w:rPr>
          <w:rFonts w:ascii="仿宋" w:eastAsia="仿宋" w:hAnsi="仿宋" w:hint="eastAsia"/>
          <w:b/>
          <w:bCs/>
          <w:sz w:val="28"/>
          <w:szCs w:val="28"/>
        </w:rPr>
        <w:t>极地测绘遥感</w:t>
      </w:r>
      <w:r w:rsidR="001313D6">
        <w:rPr>
          <w:rFonts w:ascii="仿宋" w:eastAsia="仿宋" w:hAnsi="仿宋" w:hint="eastAsia"/>
          <w:b/>
          <w:bCs/>
          <w:sz w:val="28"/>
          <w:szCs w:val="28"/>
        </w:rPr>
        <w:t>与时空信息智能服务</w:t>
      </w:r>
    </w:p>
    <w:p w14:paraId="3E37C90B" w14:textId="77777777" w:rsidR="00AE26A5" w:rsidRPr="00512839" w:rsidRDefault="00AE26A5" w:rsidP="00DD6D32">
      <w:pPr>
        <w:pStyle w:val="a3"/>
        <w:numPr>
          <w:ilvl w:val="1"/>
          <w:numId w:val="1"/>
        </w:numPr>
        <w:spacing w:line="360" w:lineRule="auto"/>
        <w:ind w:firstLineChars="0"/>
        <w:rPr>
          <w:rFonts w:ascii="仿宋" w:eastAsia="仿宋" w:hAnsi="仿宋" w:hint="eastAsia"/>
          <w:sz w:val="28"/>
          <w:szCs w:val="28"/>
        </w:rPr>
      </w:pPr>
      <w:r w:rsidRPr="00512839">
        <w:rPr>
          <w:rFonts w:ascii="仿宋" w:eastAsia="仿宋" w:hAnsi="仿宋" w:hint="eastAsia"/>
          <w:sz w:val="28"/>
          <w:szCs w:val="28"/>
        </w:rPr>
        <w:t>极地大地测量与地球物理</w:t>
      </w:r>
      <w:r w:rsidR="00DD6D32">
        <w:rPr>
          <w:rFonts w:ascii="仿宋" w:eastAsia="仿宋" w:hAnsi="仿宋" w:hint="eastAsia"/>
          <w:sz w:val="28"/>
          <w:szCs w:val="28"/>
        </w:rPr>
        <w:t>监测方法研究</w:t>
      </w:r>
    </w:p>
    <w:p w14:paraId="7D28777F" w14:textId="77777777" w:rsidR="00AE26A5" w:rsidRDefault="001313D6" w:rsidP="001313D6">
      <w:pPr>
        <w:pStyle w:val="a3"/>
        <w:numPr>
          <w:ilvl w:val="1"/>
          <w:numId w:val="1"/>
        </w:numPr>
        <w:spacing w:line="360" w:lineRule="auto"/>
        <w:ind w:firstLineChars="0"/>
        <w:rPr>
          <w:rFonts w:ascii="仿宋" w:eastAsia="仿宋" w:hAnsi="仿宋" w:hint="eastAsia"/>
          <w:sz w:val="28"/>
          <w:szCs w:val="28"/>
        </w:rPr>
      </w:pPr>
      <w:r w:rsidRPr="001313D6">
        <w:rPr>
          <w:rFonts w:ascii="仿宋" w:eastAsia="仿宋" w:hAnsi="仿宋"/>
          <w:sz w:val="28"/>
          <w:szCs w:val="28"/>
        </w:rPr>
        <w:t>极地冰雪环境</w:t>
      </w:r>
      <w:r>
        <w:rPr>
          <w:rFonts w:ascii="仿宋" w:eastAsia="仿宋" w:hAnsi="仿宋" w:hint="eastAsia"/>
          <w:sz w:val="28"/>
          <w:szCs w:val="28"/>
        </w:rPr>
        <w:t>与时空信息挖掘及应用研究</w:t>
      </w:r>
    </w:p>
    <w:p w14:paraId="58B46C0E" w14:textId="5F9F062B" w:rsidR="00584EFE" w:rsidRDefault="00584EFE" w:rsidP="001313D6">
      <w:pPr>
        <w:pStyle w:val="a3"/>
        <w:numPr>
          <w:ilvl w:val="1"/>
          <w:numId w:val="1"/>
        </w:numPr>
        <w:spacing w:line="360" w:lineRule="auto"/>
        <w:ind w:firstLineChars="0"/>
        <w:rPr>
          <w:rFonts w:ascii="仿宋" w:eastAsia="仿宋" w:hAnsi="仿宋" w:hint="eastAsia"/>
          <w:sz w:val="28"/>
          <w:szCs w:val="28"/>
        </w:rPr>
      </w:pPr>
      <w:r>
        <w:rPr>
          <w:rFonts w:ascii="仿宋" w:eastAsia="仿宋" w:hAnsi="仿宋" w:hint="eastAsia"/>
          <w:sz w:val="28"/>
          <w:szCs w:val="28"/>
        </w:rPr>
        <w:t>冰盖/冰架/海冰观测及多圈层相互作用</w:t>
      </w:r>
    </w:p>
    <w:p w14:paraId="147D2E70" w14:textId="77777777" w:rsidR="00004D89" w:rsidRPr="00512839" w:rsidRDefault="00004D89" w:rsidP="00512839">
      <w:pPr>
        <w:pStyle w:val="a3"/>
        <w:numPr>
          <w:ilvl w:val="0"/>
          <w:numId w:val="1"/>
        </w:numPr>
        <w:tabs>
          <w:tab w:val="left" w:pos="851"/>
        </w:tabs>
        <w:spacing w:line="360" w:lineRule="auto"/>
        <w:ind w:firstLineChars="0" w:firstLine="207"/>
        <w:rPr>
          <w:rFonts w:ascii="仿宋" w:eastAsia="仿宋" w:hAnsi="仿宋" w:hint="eastAsia"/>
          <w:b/>
          <w:bCs/>
          <w:sz w:val="28"/>
          <w:szCs w:val="28"/>
        </w:rPr>
      </w:pPr>
      <w:r w:rsidRPr="00512839">
        <w:rPr>
          <w:rFonts w:ascii="仿宋" w:eastAsia="仿宋" w:hAnsi="仿宋" w:hint="eastAsia"/>
          <w:b/>
          <w:bCs/>
          <w:sz w:val="28"/>
          <w:szCs w:val="28"/>
        </w:rPr>
        <w:t>极地</w:t>
      </w:r>
      <w:r w:rsidR="001313D6">
        <w:rPr>
          <w:rFonts w:ascii="仿宋" w:eastAsia="仿宋" w:hAnsi="仿宋" w:hint="eastAsia"/>
          <w:b/>
          <w:bCs/>
          <w:sz w:val="28"/>
          <w:szCs w:val="28"/>
        </w:rPr>
        <w:t>微</w:t>
      </w:r>
      <w:r w:rsidR="00EA26EE">
        <w:rPr>
          <w:rFonts w:ascii="仿宋" w:eastAsia="仿宋" w:hAnsi="仿宋" w:hint="eastAsia"/>
          <w:b/>
          <w:bCs/>
          <w:sz w:val="28"/>
          <w:szCs w:val="28"/>
        </w:rPr>
        <w:t>生物</w:t>
      </w:r>
      <w:r w:rsidR="001313D6">
        <w:rPr>
          <w:rFonts w:ascii="仿宋" w:eastAsia="仿宋" w:hAnsi="仿宋" w:hint="eastAsia"/>
          <w:b/>
          <w:bCs/>
          <w:sz w:val="28"/>
          <w:szCs w:val="28"/>
        </w:rPr>
        <w:t>安全</w:t>
      </w:r>
      <w:r w:rsidRPr="00512839">
        <w:rPr>
          <w:rFonts w:ascii="仿宋" w:eastAsia="仿宋" w:hAnsi="仿宋" w:hint="eastAsia"/>
          <w:b/>
          <w:bCs/>
          <w:sz w:val="28"/>
          <w:szCs w:val="28"/>
        </w:rPr>
        <w:t>与</w:t>
      </w:r>
      <w:r w:rsidR="001313D6">
        <w:rPr>
          <w:rFonts w:ascii="仿宋" w:eastAsia="仿宋" w:hAnsi="仿宋" w:hint="eastAsia"/>
          <w:b/>
          <w:bCs/>
          <w:sz w:val="28"/>
          <w:szCs w:val="28"/>
        </w:rPr>
        <w:t>资源潜力</w:t>
      </w:r>
    </w:p>
    <w:p w14:paraId="216B365D" w14:textId="77777777" w:rsidR="001313D6" w:rsidRDefault="001313D6" w:rsidP="001313D6">
      <w:pPr>
        <w:pStyle w:val="a3"/>
        <w:numPr>
          <w:ilvl w:val="1"/>
          <w:numId w:val="1"/>
        </w:numPr>
        <w:spacing w:line="360" w:lineRule="auto"/>
        <w:ind w:firstLineChars="0"/>
        <w:rPr>
          <w:rFonts w:ascii="仿宋" w:eastAsia="仿宋" w:hAnsi="仿宋" w:hint="eastAsia"/>
          <w:sz w:val="28"/>
          <w:szCs w:val="28"/>
        </w:rPr>
      </w:pPr>
      <w:r w:rsidRPr="001313D6">
        <w:rPr>
          <w:rFonts w:ascii="仿宋" w:eastAsia="仿宋" w:hAnsi="仿宋" w:hint="eastAsia"/>
          <w:sz w:val="28"/>
          <w:szCs w:val="28"/>
        </w:rPr>
        <w:t>极地生态环境变化与</w:t>
      </w:r>
      <w:r>
        <w:rPr>
          <w:rFonts w:ascii="仿宋" w:eastAsia="仿宋" w:hAnsi="仿宋" w:hint="eastAsia"/>
          <w:sz w:val="28"/>
          <w:szCs w:val="28"/>
        </w:rPr>
        <w:t>微生物安全研究</w:t>
      </w:r>
    </w:p>
    <w:p w14:paraId="29113FB0" w14:textId="702EA677" w:rsidR="00AE26A5" w:rsidRDefault="00AE26A5" w:rsidP="001313D6">
      <w:pPr>
        <w:pStyle w:val="a3"/>
        <w:numPr>
          <w:ilvl w:val="1"/>
          <w:numId w:val="1"/>
        </w:numPr>
        <w:spacing w:line="360" w:lineRule="auto"/>
        <w:ind w:firstLineChars="0"/>
        <w:rPr>
          <w:rFonts w:ascii="仿宋" w:eastAsia="仿宋" w:hAnsi="仿宋" w:hint="eastAsia"/>
          <w:sz w:val="28"/>
          <w:szCs w:val="28"/>
        </w:rPr>
      </w:pPr>
      <w:r w:rsidRPr="00512839">
        <w:rPr>
          <w:rFonts w:ascii="仿宋" w:eastAsia="仿宋" w:hAnsi="仿宋" w:hint="eastAsia"/>
          <w:sz w:val="28"/>
          <w:szCs w:val="28"/>
        </w:rPr>
        <w:t>极地</w:t>
      </w:r>
      <w:r w:rsidR="001313D6">
        <w:rPr>
          <w:rFonts w:ascii="仿宋" w:eastAsia="仿宋" w:hAnsi="仿宋" w:hint="eastAsia"/>
          <w:sz w:val="28"/>
          <w:szCs w:val="28"/>
        </w:rPr>
        <w:t>微</w:t>
      </w:r>
      <w:r w:rsidRPr="00512839">
        <w:rPr>
          <w:rFonts w:ascii="仿宋" w:eastAsia="仿宋" w:hAnsi="仿宋" w:hint="eastAsia"/>
          <w:sz w:val="28"/>
          <w:szCs w:val="28"/>
        </w:rPr>
        <w:t>生物资源</w:t>
      </w:r>
      <w:r w:rsidR="001313D6">
        <w:rPr>
          <w:rFonts w:ascii="仿宋" w:eastAsia="仿宋" w:hAnsi="仿宋" w:hint="eastAsia"/>
          <w:sz w:val="28"/>
          <w:szCs w:val="28"/>
        </w:rPr>
        <w:t>及</w:t>
      </w:r>
      <w:r w:rsidRPr="00512839">
        <w:rPr>
          <w:rFonts w:ascii="仿宋" w:eastAsia="仿宋" w:hAnsi="仿宋" w:hint="eastAsia"/>
          <w:sz w:val="28"/>
          <w:szCs w:val="28"/>
        </w:rPr>
        <w:t>利用</w:t>
      </w:r>
      <w:r w:rsidR="001313D6">
        <w:rPr>
          <w:rFonts w:ascii="仿宋" w:eastAsia="仿宋" w:hAnsi="仿宋" w:hint="eastAsia"/>
          <w:sz w:val="28"/>
          <w:szCs w:val="28"/>
        </w:rPr>
        <w:t>研究</w:t>
      </w:r>
    </w:p>
    <w:p w14:paraId="48B52980" w14:textId="6525595C" w:rsidR="00644CA1" w:rsidRPr="00512839" w:rsidRDefault="00644CA1" w:rsidP="001313D6">
      <w:pPr>
        <w:pStyle w:val="a3"/>
        <w:numPr>
          <w:ilvl w:val="1"/>
          <w:numId w:val="1"/>
        </w:numPr>
        <w:spacing w:line="360" w:lineRule="auto"/>
        <w:ind w:firstLineChars="0"/>
        <w:rPr>
          <w:rFonts w:ascii="仿宋" w:eastAsia="仿宋" w:hAnsi="仿宋" w:hint="eastAsia"/>
          <w:sz w:val="28"/>
          <w:szCs w:val="28"/>
        </w:rPr>
      </w:pPr>
      <w:r>
        <w:rPr>
          <w:rFonts w:ascii="仿宋" w:eastAsia="仿宋" w:hAnsi="仿宋" w:hint="eastAsia"/>
          <w:sz w:val="28"/>
          <w:szCs w:val="28"/>
        </w:rPr>
        <w:t>南极主要无冰区生态环境变化评估</w:t>
      </w:r>
    </w:p>
    <w:p w14:paraId="15C51BBB" w14:textId="77777777" w:rsidR="00004D89" w:rsidRPr="00512839" w:rsidRDefault="001313D6" w:rsidP="00512839">
      <w:pPr>
        <w:pStyle w:val="a3"/>
        <w:numPr>
          <w:ilvl w:val="0"/>
          <w:numId w:val="1"/>
        </w:numPr>
        <w:tabs>
          <w:tab w:val="left" w:pos="851"/>
        </w:tabs>
        <w:spacing w:line="360" w:lineRule="auto"/>
        <w:ind w:firstLineChars="0" w:firstLine="207"/>
        <w:rPr>
          <w:rFonts w:ascii="仿宋" w:eastAsia="仿宋" w:hAnsi="仿宋" w:hint="eastAsia"/>
          <w:b/>
          <w:bCs/>
          <w:sz w:val="28"/>
          <w:szCs w:val="28"/>
        </w:rPr>
      </w:pPr>
      <w:r>
        <w:rPr>
          <w:rFonts w:ascii="仿宋" w:eastAsia="仿宋" w:hAnsi="仿宋" w:hint="eastAsia"/>
          <w:b/>
          <w:bCs/>
          <w:sz w:val="28"/>
          <w:szCs w:val="28"/>
        </w:rPr>
        <w:t>极地</w:t>
      </w:r>
      <w:r w:rsidR="00004D89" w:rsidRPr="00512839">
        <w:rPr>
          <w:rFonts w:ascii="仿宋" w:eastAsia="仿宋" w:hAnsi="仿宋" w:hint="eastAsia"/>
          <w:b/>
          <w:bCs/>
          <w:sz w:val="28"/>
          <w:szCs w:val="28"/>
        </w:rPr>
        <w:t>治理</w:t>
      </w:r>
      <w:r>
        <w:rPr>
          <w:rFonts w:ascii="仿宋" w:eastAsia="仿宋" w:hAnsi="仿宋" w:hint="eastAsia"/>
          <w:b/>
          <w:bCs/>
          <w:sz w:val="28"/>
          <w:szCs w:val="28"/>
        </w:rPr>
        <w:t>演进趋势与对策</w:t>
      </w:r>
    </w:p>
    <w:p w14:paraId="45C591C6" w14:textId="77777777" w:rsidR="001313D6" w:rsidRDefault="001313D6" w:rsidP="001313D6">
      <w:pPr>
        <w:pStyle w:val="a3"/>
        <w:numPr>
          <w:ilvl w:val="1"/>
          <w:numId w:val="1"/>
        </w:numPr>
        <w:spacing w:line="360" w:lineRule="auto"/>
        <w:ind w:firstLineChars="0"/>
        <w:rPr>
          <w:rFonts w:ascii="仿宋" w:eastAsia="仿宋" w:hAnsi="仿宋" w:hint="eastAsia"/>
          <w:sz w:val="28"/>
          <w:szCs w:val="28"/>
        </w:rPr>
      </w:pPr>
      <w:r w:rsidRPr="001313D6">
        <w:rPr>
          <w:rFonts w:ascii="仿宋" w:eastAsia="仿宋" w:hAnsi="仿宋" w:hint="eastAsia"/>
          <w:sz w:val="28"/>
          <w:szCs w:val="28"/>
        </w:rPr>
        <w:t>极地治理体系演变中的政治与法律问题研究</w:t>
      </w:r>
    </w:p>
    <w:p w14:paraId="477645A7" w14:textId="77777777" w:rsidR="001313D6" w:rsidRDefault="001313D6" w:rsidP="001313D6">
      <w:pPr>
        <w:pStyle w:val="a3"/>
        <w:numPr>
          <w:ilvl w:val="1"/>
          <w:numId w:val="1"/>
        </w:numPr>
        <w:spacing w:line="360" w:lineRule="auto"/>
        <w:ind w:firstLineChars="0"/>
        <w:rPr>
          <w:rFonts w:ascii="仿宋" w:eastAsia="仿宋" w:hAnsi="仿宋" w:hint="eastAsia"/>
          <w:sz w:val="28"/>
          <w:szCs w:val="28"/>
        </w:rPr>
      </w:pPr>
      <w:r w:rsidRPr="001313D6">
        <w:rPr>
          <w:rFonts w:ascii="仿宋" w:eastAsia="仿宋" w:hAnsi="仿宋" w:hint="eastAsia"/>
          <w:sz w:val="28"/>
          <w:szCs w:val="28"/>
        </w:rPr>
        <w:t>中国极地权益保障机制的优化措施研究</w:t>
      </w:r>
    </w:p>
    <w:p w14:paraId="1F5AE0A7" w14:textId="77777777" w:rsidR="00AE26A5" w:rsidRPr="001313D6" w:rsidRDefault="001313D6" w:rsidP="001313D6">
      <w:pPr>
        <w:pStyle w:val="a3"/>
        <w:numPr>
          <w:ilvl w:val="1"/>
          <w:numId w:val="1"/>
        </w:numPr>
        <w:spacing w:line="360" w:lineRule="auto"/>
        <w:ind w:firstLineChars="0"/>
        <w:rPr>
          <w:rFonts w:ascii="仿宋" w:eastAsia="仿宋" w:hAnsi="仿宋" w:hint="eastAsia"/>
          <w:sz w:val="28"/>
          <w:szCs w:val="28"/>
        </w:rPr>
      </w:pPr>
      <w:r w:rsidRPr="001313D6">
        <w:rPr>
          <w:rFonts w:ascii="仿宋" w:eastAsia="仿宋" w:hAnsi="仿宋" w:hint="eastAsia"/>
          <w:sz w:val="28"/>
          <w:szCs w:val="28"/>
        </w:rPr>
        <w:t>中国参与极地治理的新策略和新方案研究</w:t>
      </w:r>
    </w:p>
    <w:p w14:paraId="7C6916FE" w14:textId="77777777" w:rsidR="002463BE" w:rsidRPr="00512839" w:rsidRDefault="002463BE" w:rsidP="00733882">
      <w:pPr>
        <w:spacing w:beforeLines="50" w:before="156" w:afterLines="50" w:after="156" w:line="360" w:lineRule="auto"/>
        <w:rPr>
          <w:rFonts w:ascii="仿宋" w:eastAsia="仿宋" w:hAnsi="仿宋" w:hint="eastAsia"/>
          <w:b/>
          <w:bCs/>
          <w:sz w:val="28"/>
          <w:szCs w:val="28"/>
        </w:rPr>
      </w:pPr>
      <w:r w:rsidRPr="00512839">
        <w:rPr>
          <w:rFonts w:ascii="仿宋" w:eastAsia="仿宋" w:hAnsi="仿宋" w:hint="eastAsia"/>
          <w:b/>
          <w:bCs/>
          <w:sz w:val="28"/>
          <w:szCs w:val="28"/>
        </w:rPr>
        <w:t>二</w:t>
      </w:r>
      <w:r w:rsidR="00004D89" w:rsidRPr="00512839">
        <w:rPr>
          <w:rFonts w:ascii="仿宋" w:eastAsia="仿宋" w:hAnsi="仿宋"/>
          <w:b/>
          <w:bCs/>
          <w:sz w:val="28"/>
          <w:szCs w:val="28"/>
        </w:rPr>
        <w:t xml:space="preserve"> </w:t>
      </w:r>
      <w:r w:rsidRPr="00512839">
        <w:rPr>
          <w:rFonts w:ascii="仿宋" w:eastAsia="仿宋" w:hAnsi="仿宋" w:hint="eastAsia"/>
          <w:b/>
          <w:bCs/>
          <w:sz w:val="28"/>
          <w:szCs w:val="28"/>
        </w:rPr>
        <w:t>开放对象</w:t>
      </w:r>
    </w:p>
    <w:p w14:paraId="66A4148B" w14:textId="22C1B3E7" w:rsidR="002463BE" w:rsidRPr="00512839" w:rsidRDefault="002463BE" w:rsidP="00733882">
      <w:pPr>
        <w:spacing w:line="360" w:lineRule="auto"/>
        <w:ind w:firstLineChars="200" w:firstLine="560"/>
        <w:rPr>
          <w:rFonts w:hint="eastAsia"/>
          <w:sz w:val="28"/>
          <w:szCs w:val="28"/>
        </w:rPr>
      </w:pPr>
      <w:r w:rsidRPr="00512839">
        <w:rPr>
          <w:rFonts w:eastAsia="仿宋"/>
          <w:sz w:val="28"/>
          <w:szCs w:val="28"/>
        </w:rPr>
        <w:t>开放基金课题的申请者一般应具有中级以上专业技术职务（或具博士学位），其他申请者需有二名副高级以上专业技术职务的科研人员书面推荐。</w:t>
      </w:r>
      <w:r w:rsidR="00733882" w:rsidRPr="00512839">
        <w:rPr>
          <w:rFonts w:eastAsia="仿宋"/>
          <w:sz w:val="28"/>
          <w:szCs w:val="28"/>
        </w:rPr>
        <w:t>同时，申请人必须与</w:t>
      </w:r>
      <w:r w:rsidR="00733882" w:rsidRPr="00512839">
        <w:rPr>
          <w:rFonts w:eastAsia="仿宋" w:hint="eastAsia"/>
          <w:sz w:val="28"/>
          <w:szCs w:val="28"/>
        </w:rPr>
        <w:t>极地环境监测与公共治理教育部重点实验室</w:t>
      </w:r>
      <w:r w:rsidR="00FC7F77">
        <w:rPr>
          <w:rFonts w:eastAsia="仿宋" w:hint="eastAsia"/>
          <w:sz w:val="28"/>
          <w:szCs w:val="28"/>
        </w:rPr>
        <w:t>至少</w:t>
      </w:r>
      <w:r w:rsidR="00733882" w:rsidRPr="00512839">
        <w:rPr>
          <w:rFonts w:eastAsia="仿宋"/>
          <w:sz w:val="28"/>
          <w:szCs w:val="28"/>
        </w:rPr>
        <w:t>一</w:t>
      </w:r>
      <w:r w:rsidR="00FC7F77">
        <w:rPr>
          <w:rFonts w:eastAsia="仿宋" w:hint="eastAsia"/>
          <w:sz w:val="28"/>
          <w:szCs w:val="28"/>
        </w:rPr>
        <w:t>名</w:t>
      </w:r>
      <w:r w:rsidR="00733882" w:rsidRPr="00512839">
        <w:rPr>
          <w:rFonts w:eastAsia="仿宋"/>
          <w:sz w:val="28"/>
          <w:szCs w:val="28"/>
        </w:rPr>
        <w:t>固定成员合作（实验室人员为主要参加者之一）</w:t>
      </w:r>
      <w:r w:rsidR="001313D6">
        <w:rPr>
          <w:rFonts w:eastAsia="仿宋" w:hint="eastAsia"/>
          <w:sz w:val="28"/>
          <w:szCs w:val="28"/>
        </w:rPr>
        <w:t>开展研究</w:t>
      </w:r>
      <w:r w:rsidR="00733882" w:rsidRPr="00512839">
        <w:rPr>
          <w:rFonts w:eastAsia="仿宋" w:hint="eastAsia"/>
          <w:sz w:val="28"/>
          <w:szCs w:val="28"/>
        </w:rPr>
        <w:t>。</w:t>
      </w:r>
    </w:p>
    <w:p w14:paraId="3FB50584" w14:textId="77777777" w:rsidR="00004D89" w:rsidRPr="00512839" w:rsidRDefault="002463BE" w:rsidP="00733882">
      <w:pPr>
        <w:spacing w:beforeLines="50" w:before="156" w:afterLines="50" w:after="156" w:line="360" w:lineRule="auto"/>
        <w:rPr>
          <w:rFonts w:ascii="仿宋" w:eastAsia="仿宋" w:hAnsi="仿宋" w:hint="eastAsia"/>
          <w:b/>
          <w:bCs/>
          <w:sz w:val="28"/>
          <w:szCs w:val="28"/>
        </w:rPr>
      </w:pPr>
      <w:r w:rsidRPr="00512839">
        <w:rPr>
          <w:rFonts w:ascii="仿宋" w:eastAsia="仿宋" w:hAnsi="仿宋" w:hint="eastAsia"/>
          <w:b/>
          <w:bCs/>
          <w:sz w:val="28"/>
          <w:szCs w:val="28"/>
        </w:rPr>
        <w:t xml:space="preserve">三 </w:t>
      </w:r>
      <w:r w:rsidR="00004D89" w:rsidRPr="00512839">
        <w:rPr>
          <w:rFonts w:ascii="仿宋" w:eastAsia="仿宋" w:hAnsi="仿宋"/>
          <w:b/>
          <w:bCs/>
          <w:sz w:val="28"/>
          <w:szCs w:val="28"/>
        </w:rPr>
        <w:t>申请程序</w:t>
      </w:r>
    </w:p>
    <w:p w14:paraId="1EA17DCF" w14:textId="10CAB790" w:rsidR="00004D89" w:rsidRPr="00512839" w:rsidRDefault="00004D89" w:rsidP="002463BE">
      <w:pPr>
        <w:spacing w:line="360" w:lineRule="auto"/>
        <w:ind w:firstLineChars="200" w:firstLine="560"/>
        <w:rPr>
          <w:rFonts w:eastAsia="仿宋" w:hint="eastAsia"/>
          <w:sz w:val="28"/>
          <w:szCs w:val="28"/>
        </w:rPr>
      </w:pPr>
      <w:r w:rsidRPr="00512839">
        <w:rPr>
          <w:rFonts w:eastAsia="仿宋" w:hint="eastAsia"/>
          <w:sz w:val="28"/>
          <w:szCs w:val="28"/>
        </w:rPr>
        <w:t>凡申请者须填写并提交《极地环境监测与公共治理教育部重点实</w:t>
      </w:r>
      <w:r w:rsidRPr="00512839">
        <w:rPr>
          <w:rFonts w:eastAsia="仿宋" w:hint="eastAsia"/>
          <w:sz w:val="28"/>
          <w:szCs w:val="28"/>
        </w:rPr>
        <w:lastRenderedPageBreak/>
        <w:t>验室开放基金申请书</w:t>
      </w:r>
      <w:proofErr w:type="gramStart"/>
      <w:r w:rsidRPr="00512839">
        <w:rPr>
          <w:rFonts w:eastAsia="仿宋" w:hint="eastAsia"/>
          <w:sz w:val="28"/>
          <w:szCs w:val="28"/>
        </w:rPr>
        <w:t>》</w:t>
      </w:r>
      <w:proofErr w:type="gramEnd"/>
      <w:r w:rsidRPr="00512839">
        <w:rPr>
          <w:rFonts w:eastAsia="仿宋" w:hint="eastAsia"/>
          <w:sz w:val="28"/>
          <w:szCs w:val="28"/>
        </w:rPr>
        <w:t>签字盖章后的纸质版一式</w:t>
      </w:r>
      <w:r w:rsidR="00517CE5">
        <w:rPr>
          <w:rFonts w:eastAsia="仿宋" w:hint="eastAsia"/>
          <w:sz w:val="28"/>
          <w:szCs w:val="28"/>
        </w:rPr>
        <w:t>二</w:t>
      </w:r>
      <w:r w:rsidRPr="00512839">
        <w:rPr>
          <w:rFonts w:eastAsia="仿宋" w:hint="eastAsia"/>
          <w:sz w:val="28"/>
          <w:szCs w:val="28"/>
        </w:rPr>
        <w:t>份及电子版</w:t>
      </w:r>
      <w:r w:rsidRPr="00512839">
        <w:rPr>
          <w:rFonts w:eastAsia="仿宋"/>
          <w:sz w:val="28"/>
          <w:szCs w:val="28"/>
        </w:rPr>
        <w:t>1</w:t>
      </w:r>
      <w:r w:rsidRPr="00512839">
        <w:rPr>
          <w:rFonts w:eastAsia="仿宋"/>
          <w:sz w:val="28"/>
          <w:szCs w:val="28"/>
        </w:rPr>
        <w:t>份（电子版可从</w:t>
      </w:r>
      <w:r w:rsidR="00A55558" w:rsidRPr="00512839">
        <w:rPr>
          <w:rFonts w:eastAsia="仿宋" w:hint="eastAsia"/>
          <w:sz w:val="28"/>
          <w:szCs w:val="28"/>
        </w:rPr>
        <w:t>武汉大学中国南极测绘研究中心</w:t>
      </w:r>
      <w:r w:rsidRPr="00512839">
        <w:rPr>
          <w:rFonts w:eastAsia="仿宋"/>
          <w:sz w:val="28"/>
          <w:szCs w:val="28"/>
        </w:rPr>
        <w:t>网站</w:t>
      </w:r>
      <w:hyperlink r:id="rId8" w:history="1">
        <w:r w:rsidR="00FC7F77" w:rsidRPr="00FF5E75">
          <w:rPr>
            <w:rStyle w:val="aa"/>
            <w:rFonts w:ascii="仿宋" w:eastAsia="仿宋" w:hAnsi="仿宋"/>
            <w:sz w:val="28"/>
            <w:szCs w:val="28"/>
          </w:rPr>
          <w:t>https://pole.whu.edu.cn/cn/gb_article.php?modid=18003</w:t>
        </w:r>
      </w:hyperlink>
      <w:r w:rsidRPr="00A564E3">
        <w:rPr>
          <w:rFonts w:ascii="仿宋" w:eastAsia="仿宋" w:hAnsi="仿宋"/>
          <w:sz w:val="28"/>
          <w:szCs w:val="28"/>
        </w:rPr>
        <w:t>下载）。申请书截止日期(收到日期)为202</w:t>
      </w:r>
      <w:r w:rsidR="007C1AA3">
        <w:rPr>
          <w:rFonts w:ascii="仿宋" w:eastAsia="仿宋" w:hAnsi="仿宋" w:hint="eastAsia"/>
          <w:sz w:val="28"/>
          <w:szCs w:val="28"/>
        </w:rPr>
        <w:t>5</w:t>
      </w:r>
      <w:r w:rsidRPr="00A564E3">
        <w:rPr>
          <w:rFonts w:ascii="仿宋" w:eastAsia="仿宋" w:hAnsi="仿宋"/>
          <w:sz w:val="28"/>
          <w:szCs w:val="28"/>
        </w:rPr>
        <w:t>年</w:t>
      </w:r>
      <w:r w:rsidR="00517CE5" w:rsidRPr="00A564E3">
        <w:rPr>
          <w:rFonts w:ascii="仿宋" w:eastAsia="仿宋" w:hAnsi="仿宋"/>
          <w:sz w:val="28"/>
          <w:szCs w:val="28"/>
        </w:rPr>
        <w:t>1</w:t>
      </w:r>
      <w:r w:rsidR="0081072D">
        <w:rPr>
          <w:rFonts w:ascii="仿宋" w:eastAsia="仿宋" w:hAnsi="仿宋" w:hint="eastAsia"/>
          <w:sz w:val="28"/>
          <w:szCs w:val="28"/>
        </w:rPr>
        <w:t>2</w:t>
      </w:r>
      <w:r w:rsidRPr="00A564E3">
        <w:rPr>
          <w:rFonts w:ascii="仿宋" w:eastAsia="仿宋" w:hAnsi="仿宋"/>
          <w:sz w:val="28"/>
          <w:szCs w:val="28"/>
        </w:rPr>
        <w:t>月</w:t>
      </w:r>
      <w:r w:rsidR="007C1AA3">
        <w:rPr>
          <w:rFonts w:ascii="仿宋" w:eastAsia="仿宋" w:hAnsi="仿宋" w:hint="eastAsia"/>
          <w:sz w:val="28"/>
          <w:szCs w:val="28"/>
        </w:rPr>
        <w:t>31</w:t>
      </w:r>
      <w:r w:rsidRPr="00A564E3">
        <w:rPr>
          <w:rFonts w:ascii="仿宋" w:eastAsia="仿宋" w:hAnsi="仿宋"/>
          <w:sz w:val="28"/>
          <w:szCs w:val="28"/>
        </w:rPr>
        <w:t>日。</w:t>
      </w:r>
    </w:p>
    <w:p w14:paraId="033B5B31" w14:textId="77777777" w:rsidR="00A55558" w:rsidRPr="00512839" w:rsidRDefault="00A55558" w:rsidP="00004D89">
      <w:pPr>
        <w:rPr>
          <w:rFonts w:hint="eastAsia"/>
          <w:sz w:val="28"/>
          <w:szCs w:val="28"/>
        </w:rPr>
      </w:pPr>
    </w:p>
    <w:p w14:paraId="17261F60" w14:textId="77777777" w:rsidR="00004D89" w:rsidRPr="00512839" w:rsidRDefault="00004D89" w:rsidP="00733882">
      <w:pPr>
        <w:spacing w:line="360" w:lineRule="auto"/>
        <w:rPr>
          <w:rFonts w:ascii="仿宋" w:eastAsia="仿宋" w:hAnsi="仿宋" w:hint="eastAsia"/>
          <w:sz w:val="28"/>
          <w:szCs w:val="28"/>
        </w:rPr>
      </w:pPr>
      <w:r w:rsidRPr="00512839">
        <w:rPr>
          <w:rFonts w:ascii="仿宋" w:eastAsia="仿宋" w:hAnsi="仿宋" w:hint="eastAsia"/>
          <w:b/>
          <w:bCs/>
          <w:sz w:val="28"/>
          <w:szCs w:val="28"/>
        </w:rPr>
        <w:t>联系人：</w:t>
      </w:r>
      <w:r w:rsidRPr="00512839">
        <w:rPr>
          <w:rFonts w:ascii="仿宋" w:eastAsia="仿宋" w:hAnsi="仿宋" w:hint="eastAsia"/>
          <w:sz w:val="28"/>
          <w:szCs w:val="28"/>
        </w:rPr>
        <w:t>郝老师</w:t>
      </w:r>
    </w:p>
    <w:p w14:paraId="2C8E5EAD" w14:textId="211D3DA4" w:rsidR="00004D89" w:rsidRPr="00512839" w:rsidRDefault="00004D89" w:rsidP="00733882">
      <w:pPr>
        <w:spacing w:line="360" w:lineRule="auto"/>
        <w:rPr>
          <w:rFonts w:ascii="仿宋" w:eastAsia="仿宋" w:hAnsi="仿宋" w:hint="eastAsia"/>
          <w:sz w:val="28"/>
          <w:szCs w:val="28"/>
        </w:rPr>
      </w:pPr>
      <w:r w:rsidRPr="00512839">
        <w:rPr>
          <w:rFonts w:ascii="仿宋" w:eastAsia="仿宋" w:hAnsi="仿宋" w:hint="eastAsia"/>
          <w:b/>
          <w:bCs/>
          <w:sz w:val="28"/>
          <w:szCs w:val="28"/>
        </w:rPr>
        <w:t>通讯地址：</w:t>
      </w:r>
      <w:r w:rsidRPr="00512839">
        <w:rPr>
          <w:rFonts w:ascii="仿宋" w:eastAsia="仿宋" w:hAnsi="仿宋"/>
          <w:sz w:val="28"/>
          <w:szCs w:val="28"/>
        </w:rPr>
        <w:t>湖北省武汉市</w:t>
      </w:r>
      <w:r w:rsidRPr="00512839">
        <w:rPr>
          <w:rFonts w:ascii="仿宋" w:eastAsia="仿宋" w:hAnsi="仿宋" w:hint="eastAsia"/>
          <w:sz w:val="28"/>
          <w:szCs w:val="28"/>
        </w:rPr>
        <w:t>洪山区</w:t>
      </w:r>
      <w:proofErr w:type="gramStart"/>
      <w:r w:rsidRPr="00512839">
        <w:rPr>
          <w:rFonts w:ascii="仿宋" w:eastAsia="仿宋" w:hAnsi="仿宋" w:hint="eastAsia"/>
          <w:sz w:val="28"/>
          <w:szCs w:val="28"/>
        </w:rPr>
        <w:t>珞喻路</w:t>
      </w:r>
      <w:proofErr w:type="gramEnd"/>
      <w:r w:rsidRPr="00512839">
        <w:rPr>
          <w:rFonts w:ascii="仿宋" w:eastAsia="仿宋" w:hAnsi="仿宋" w:hint="eastAsia"/>
          <w:sz w:val="28"/>
          <w:szCs w:val="28"/>
        </w:rPr>
        <w:t>1</w:t>
      </w:r>
      <w:r w:rsidRPr="00512839">
        <w:rPr>
          <w:rFonts w:ascii="仿宋" w:eastAsia="仿宋" w:hAnsi="仿宋"/>
          <w:sz w:val="28"/>
          <w:szCs w:val="28"/>
        </w:rPr>
        <w:t>29</w:t>
      </w:r>
      <w:r w:rsidRPr="00512839">
        <w:rPr>
          <w:rFonts w:ascii="仿宋" w:eastAsia="仿宋" w:hAnsi="仿宋" w:hint="eastAsia"/>
          <w:sz w:val="28"/>
          <w:szCs w:val="28"/>
        </w:rPr>
        <w:t>号武汉大学信息学部星湖综合实验大楼1</w:t>
      </w:r>
      <w:r w:rsidRPr="00512839">
        <w:rPr>
          <w:rFonts w:ascii="仿宋" w:eastAsia="仿宋" w:hAnsi="仿宋"/>
          <w:sz w:val="28"/>
          <w:szCs w:val="28"/>
        </w:rPr>
        <w:t>2</w:t>
      </w:r>
      <w:r w:rsidRPr="00512839">
        <w:rPr>
          <w:rFonts w:ascii="仿宋" w:eastAsia="仿宋" w:hAnsi="仿宋" w:hint="eastAsia"/>
          <w:sz w:val="28"/>
          <w:szCs w:val="28"/>
        </w:rPr>
        <w:t>层</w:t>
      </w:r>
      <w:r w:rsidR="000D1194">
        <w:rPr>
          <w:rFonts w:ascii="仿宋" w:eastAsia="仿宋" w:hAnsi="仿宋" w:hint="eastAsia"/>
          <w:sz w:val="28"/>
          <w:szCs w:val="28"/>
        </w:rPr>
        <w:t>1</w:t>
      </w:r>
      <w:r w:rsidR="000D1194">
        <w:rPr>
          <w:rFonts w:ascii="仿宋" w:eastAsia="仿宋" w:hAnsi="仿宋"/>
          <w:sz w:val="28"/>
          <w:szCs w:val="28"/>
        </w:rPr>
        <w:t>22</w:t>
      </w:r>
      <w:r w:rsidR="00517CE5">
        <w:rPr>
          <w:rFonts w:ascii="仿宋" w:eastAsia="仿宋" w:hAnsi="仿宋"/>
          <w:sz w:val="28"/>
          <w:szCs w:val="28"/>
        </w:rPr>
        <w:t>2</w:t>
      </w:r>
      <w:r w:rsidR="000D1194">
        <w:rPr>
          <w:rFonts w:ascii="仿宋" w:eastAsia="仿宋" w:hAnsi="仿宋" w:hint="eastAsia"/>
          <w:sz w:val="28"/>
          <w:szCs w:val="28"/>
        </w:rPr>
        <w:t>办公室</w:t>
      </w:r>
    </w:p>
    <w:p w14:paraId="6CD2D130" w14:textId="77777777" w:rsidR="00004D89" w:rsidRPr="00512839" w:rsidRDefault="00004D89" w:rsidP="00733882">
      <w:pPr>
        <w:spacing w:line="360" w:lineRule="auto"/>
        <w:rPr>
          <w:rFonts w:ascii="仿宋" w:eastAsia="仿宋" w:hAnsi="仿宋" w:hint="eastAsia"/>
          <w:sz w:val="28"/>
          <w:szCs w:val="28"/>
        </w:rPr>
      </w:pPr>
      <w:r w:rsidRPr="00512839">
        <w:rPr>
          <w:rFonts w:ascii="仿宋" w:eastAsia="仿宋" w:hAnsi="仿宋" w:hint="eastAsia"/>
          <w:b/>
          <w:bCs/>
          <w:sz w:val="28"/>
          <w:szCs w:val="28"/>
        </w:rPr>
        <w:t>邮政编码：</w:t>
      </w:r>
      <w:r w:rsidRPr="00512839">
        <w:rPr>
          <w:rFonts w:ascii="仿宋" w:eastAsia="仿宋" w:hAnsi="仿宋"/>
          <w:sz w:val="28"/>
          <w:szCs w:val="28"/>
        </w:rPr>
        <w:t>430079</w:t>
      </w:r>
    </w:p>
    <w:p w14:paraId="6EAFFD12" w14:textId="77777777" w:rsidR="00004D89" w:rsidRPr="00512839" w:rsidRDefault="00004D89" w:rsidP="00733882">
      <w:pPr>
        <w:spacing w:line="360" w:lineRule="auto"/>
        <w:rPr>
          <w:rFonts w:ascii="仿宋" w:eastAsia="仿宋" w:hAnsi="仿宋" w:hint="eastAsia"/>
          <w:sz w:val="28"/>
          <w:szCs w:val="28"/>
        </w:rPr>
      </w:pPr>
      <w:r w:rsidRPr="00512839">
        <w:rPr>
          <w:rFonts w:ascii="仿宋" w:eastAsia="仿宋" w:hAnsi="仿宋" w:hint="eastAsia"/>
          <w:b/>
          <w:bCs/>
          <w:sz w:val="28"/>
          <w:szCs w:val="28"/>
        </w:rPr>
        <w:t>联系电话：</w:t>
      </w:r>
      <w:r w:rsidRPr="00512839">
        <w:rPr>
          <w:rFonts w:ascii="仿宋" w:eastAsia="仿宋" w:hAnsi="仿宋"/>
          <w:sz w:val="28"/>
          <w:szCs w:val="28"/>
        </w:rPr>
        <w:t>027-68778030</w:t>
      </w:r>
    </w:p>
    <w:p w14:paraId="708C8543" w14:textId="77777777" w:rsidR="00004D89" w:rsidRPr="00512839" w:rsidRDefault="00004D89" w:rsidP="00733882">
      <w:pPr>
        <w:spacing w:line="360" w:lineRule="auto"/>
        <w:rPr>
          <w:rFonts w:ascii="仿宋" w:eastAsia="仿宋" w:hAnsi="仿宋" w:hint="eastAsia"/>
          <w:sz w:val="28"/>
          <w:szCs w:val="28"/>
        </w:rPr>
      </w:pPr>
      <w:r w:rsidRPr="00512839">
        <w:rPr>
          <w:rFonts w:ascii="仿宋" w:eastAsia="仿宋" w:hAnsi="仿宋" w:hint="eastAsia"/>
          <w:b/>
          <w:bCs/>
          <w:sz w:val="28"/>
          <w:szCs w:val="28"/>
        </w:rPr>
        <w:t>电子邮件</w:t>
      </w:r>
      <w:r w:rsidRPr="00512839">
        <w:rPr>
          <w:rFonts w:ascii="仿宋" w:eastAsia="仿宋" w:hAnsi="仿宋"/>
          <w:b/>
          <w:bCs/>
          <w:sz w:val="28"/>
          <w:szCs w:val="28"/>
        </w:rPr>
        <w:t>:</w:t>
      </w:r>
      <w:r w:rsidRPr="00512839">
        <w:rPr>
          <w:rFonts w:ascii="仿宋" w:eastAsia="仿宋" w:hAnsi="仿宋"/>
          <w:sz w:val="28"/>
          <w:szCs w:val="28"/>
        </w:rPr>
        <w:t xml:space="preserve"> </w:t>
      </w:r>
      <w:r w:rsidRPr="00512839">
        <w:rPr>
          <w:rFonts w:ascii="仿宋" w:eastAsia="仿宋" w:hAnsi="仿宋" w:hint="eastAsia"/>
          <w:sz w:val="28"/>
          <w:szCs w:val="28"/>
        </w:rPr>
        <w:t>haowf@whu.edu.cn</w:t>
      </w:r>
    </w:p>
    <w:p w14:paraId="59E14091" w14:textId="77777777" w:rsidR="00004D89" w:rsidRPr="00512839" w:rsidRDefault="00004D89" w:rsidP="00512839">
      <w:pPr>
        <w:spacing w:line="360" w:lineRule="auto"/>
        <w:ind w:leftChars="-651" w:left="2553" w:hangingChars="1400" w:hanging="3920"/>
        <w:jc w:val="right"/>
        <w:rPr>
          <w:rFonts w:ascii="仿宋" w:eastAsia="仿宋" w:hAnsi="仿宋" w:hint="eastAsia"/>
          <w:sz w:val="28"/>
          <w:szCs w:val="28"/>
        </w:rPr>
      </w:pPr>
      <w:r w:rsidRPr="00512839">
        <w:rPr>
          <w:rFonts w:ascii="仿宋" w:eastAsia="仿宋" w:hAnsi="仿宋"/>
          <w:sz w:val="28"/>
          <w:szCs w:val="28"/>
        </w:rPr>
        <w:t xml:space="preserve">                                                                                                                                                                </w:t>
      </w:r>
      <w:r w:rsidRPr="00512839">
        <w:rPr>
          <w:rFonts w:ascii="仿宋" w:eastAsia="仿宋" w:hAnsi="仿宋" w:hint="eastAsia"/>
          <w:sz w:val="28"/>
          <w:szCs w:val="28"/>
        </w:rPr>
        <w:t>极地环境监测与公共治理教育部重点实验室</w:t>
      </w:r>
    </w:p>
    <w:p w14:paraId="3176E3CD" w14:textId="4701C264" w:rsidR="00173943" w:rsidRPr="00512839" w:rsidRDefault="00004D89" w:rsidP="00512839">
      <w:pPr>
        <w:spacing w:line="360" w:lineRule="auto"/>
        <w:jc w:val="right"/>
        <w:rPr>
          <w:rFonts w:ascii="仿宋" w:eastAsia="仿宋" w:hAnsi="仿宋" w:hint="eastAsia"/>
          <w:sz w:val="28"/>
          <w:szCs w:val="28"/>
        </w:rPr>
      </w:pPr>
      <w:r w:rsidRPr="00512839">
        <w:rPr>
          <w:rFonts w:ascii="仿宋" w:eastAsia="仿宋" w:hAnsi="仿宋"/>
          <w:sz w:val="28"/>
          <w:szCs w:val="28"/>
        </w:rPr>
        <w:t xml:space="preserve">                                          202</w:t>
      </w:r>
      <w:r w:rsidR="007C1AA3">
        <w:rPr>
          <w:rFonts w:ascii="仿宋" w:eastAsia="仿宋" w:hAnsi="仿宋" w:hint="eastAsia"/>
          <w:sz w:val="28"/>
          <w:szCs w:val="28"/>
        </w:rPr>
        <w:t>5</w:t>
      </w:r>
      <w:r w:rsidRPr="00512839">
        <w:rPr>
          <w:rFonts w:ascii="仿宋" w:eastAsia="仿宋" w:hAnsi="仿宋"/>
          <w:sz w:val="28"/>
          <w:szCs w:val="28"/>
        </w:rPr>
        <w:t>年</w:t>
      </w:r>
      <w:r w:rsidR="007C1AA3">
        <w:rPr>
          <w:rFonts w:ascii="仿宋" w:eastAsia="仿宋" w:hAnsi="仿宋" w:hint="eastAsia"/>
          <w:sz w:val="28"/>
          <w:szCs w:val="28"/>
        </w:rPr>
        <w:t>12</w:t>
      </w:r>
      <w:r w:rsidRPr="00512839">
        <w:rPr>
          <w:rFonts w:ascii="仿宋" w:eastAsia="仿宋" w:hAnsi="仿宋"/>
          <w:sz w:val="28"/>
          <w:szCs w:val="28"/>
        </w:rPr>
        <w:t>月</w:t>
      </w:r>
      <w:r w:rsidR="007C1AA3">
        <w:rPr>
          <w:rFonts w:ascii="仿宋" w:eastAsia="仿宋" w:hAnsi="仿宋" w:hint="eastAsia"/>
          <w:sz w:val="28"/>
          <w:szCs w:val="28"/>
        </w:rPr>
        <w:t>1</w:t>
      </w:r>
      <w:r w:rsidRPr="00512839">
        <w:rPr>
          <w:rFonts w:ascii="仿宋" w:eastAsia="仿宋" w:hAnsi="仿宋"/>
          <w:sz w:val="28"/>
          <w:szCs w:val="28"/>
        </w:rPr>
        <w:t>日</w:t>
      </w:r>
    </w:p>
    <w:p w14:paraId="3159D397" w14:textId="77777777" w:rsidR="00733882" w:rsidRPr="00FC7F77" w:rsidRDefault="00733882" w:rsidP="00FC7F77">
      <w:pPr>
        <w:spacing w:line="360" w:lineRule="auto"/>
        <w:ind w:firstLineChars="200" w:firstLine="560"/>
        <w:rPr>
          <w:rFonts w:eastAsia="仿宋" w:hint="eastAsia"/>
          <w:sz w:val="28"/>
          <w:szCs w:val="28"/>
        </w:rPr>
      </w:pPr>
    </w:p>
    <w:p w14:paraId="7C1F57F1" w14:textId="723F6EE2" w:rsidR="00FC7F77" w:rsidRPr="00B2646C" w:rsidRDefault="00FC7F77" w:rsidP="00FC7F77">
      <w:pPr>
        <w:spacing w:line="360" w:lineRule="auto"/>
        <w:rPr>
          <w:rFonts w:ascii="仿宋" w:eastAsia="仿宋" w:hAnsi="仿宋" w:hint="eastAsia"/>
          <w:sz w:val="28"/>
          <w:szCs w:val="28"/>
        </w:rPr>
      </w:pPr>
      <w:r w:rsidRPr="00B2646C">
        <w:rPr>
          <w:rFonts w:ascii="仿宋" w:eastAsia="仿宋" w:hAnsi="仿宋" w:hint="eastAsia"/>
          <w:sz w:val="28"/>
          <w:szCs w:val="28"/>
        </w:rPr>
        <w:t>附件：</w:t>
      </w:r>
      <w:hyperlink r:id="rId9" w:history="1">
        <w:r w:rsidRPr="00B2646C">
          <w:rPr>
            <w:rFonts w:ascii="仿宋" w:eastAsia="仿宋" w:hAnsi="仿宋"/>
            <w:sz w:val="28"/>
            <w:szCs w:val="28"/>
          </w:rPr>
          <w:t>极地环境监测与公共治理教育部重点实验室开放基金管理条例</w:t>
        </w:r>
      </w:hyperlink>
      <w:r w:rsidRPr="00B2646C">
        <w:rPr>
          <w:rFonts w:ascii="仿宋" w:eastAsia="仿宋" w:hAnsi="仿宋" w:hint="eastAsia"/>
          <w:sz w:val="28"/>
          <w:szCs w:val="28"/>
        </w:rPr>
        <w:t>（见</w:t>
      </w:r>
      <w:hyperlink r:id="rId10" w:history="1">
        <w:r w:rsidR="00FF5E75" w:rsidRPr="00FF5E75">
          <w:rPr>
            <w:rStyle w:val="aa"/>
            <w:rFonts w:ascii="仿宋" w:eastAsia="仿宋" w:hAnsi="仿宋"/>
            <w:sz w:val="28"/>
            <w:szCs w:val="28"/>
          </w:rPr>
          <w:t>https://pole.whu.edu.cn/cn/gb_article.php?modid=18003</w:t>
        </w:r>
      </w:hyperlink>
      <w:r w:rsidRPr="00B2646C">
        <w:rPr>
          <w:rFonts w:ascii="仿宋" w:eastAsia="仿宋" w:hAnsi="仿宋" w:hint="eastAsia"/>
          <w:sz w:val="28"/>
          <w:szCs w:val="28"/>
        </w:rPr>
        <w:t>）</w:t>
      </w:r>
    </w:p>
    <w:sectPr w:rsidR="00FC7F77" w:rsidRPr="00B264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9CAA" w14:textId="77777777" w:rsidR="00A26CA9" w:rsidRDefault="00A26CA9" w:rsidP="006E7E30">
      <w:pPr>
        <w:rPr>
          <w:rFonts w:hint="eastAsia"/>
        </w:rPr>
      </w:pPr>
      <w:r>
        <w:separator/>
      </w:r>
    </w:p>
  </w:endnote>
  <w:endnote w:type="continuationSeparator" w:id="0">
    <w:p w14:paraId="404892FE" w14:textId="77777777" w:rsidR="00A26CA9" w:rsidRDefault="00A26CA9" w:rsidP="006E7E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89D3" w14:textId="77777777" w:rsidR="00A26CA9" w:rsidRDefault="00A26CA9" w:rsidP="006E7E30">
      <w:pPr>
        <w:rPr>
          <w:rFonts w:hint="eastAsia"/>
        </w:rPr>
      </w:pPr>
      <w:r>
        <w:separator/>
      </w:r>
    </w:p>
  </w:footnote>
  <w:footnote w:type="continuationSeparator" w:id="0">
    <w:p w14:paraId="386C8991" w14:textId="77777777" w:rsidR="00A26CA9" w:rsidRDefault="00A26CA9" w:rsidP="006E7E3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190F"/>
    <w:multiLevelType w:val="hybridMultilevel"/>
    <w:tmpl w:val="FA761932"/>
    <w:lvl w:ilvl="0" w:tplc="9A58C658">
      <w:start w:val="1"/>
      <w:numFmt w:val="decimal"/>
      <w:lvlText w:val="%1."/>
      <w:lvlJc w:val="left"/>
      <w:pPr>
        <w:ind w:left="360" w:hanging="360"/>
      </w:pPr>
      <w:rPr>
        <w:rFonts w:hint="default"/>
      </w:rPr>
    </w:lvl>
    <w:lvl w:ilvl="1" w:tplc="1528EFD4">
      <w:start w:val="1"/>
      <w:numFmt w:val="decimalEnclosedCircle"/>
      <w:lvlText w:val="%2"/>
      <w:lvlJc w:val="left"/>
      <w:pPr>
        <w:ind w:left="927"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9386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9"/>
    <w:rsid w:val="00004D89"/>
    <w:rsid w:val="00040C3F"/>
    <w:rsid w:val="000635C0"/>
    <w:rsid w:val="000D1194"/>
    <w:rsid w:val="001102B1"/>
    <w:rsid w:val="001313D6"/>
    <w:rsid w:val="00173943"/>
    <w:rsid w:val="00176F8F"/>
    <w:rsid w:val="001A7C06"/>
    <w:rsid w:val="002463BE"/>
    <w:rsid w:val="00292279"/>
    <w:rsid w:val="002A4E01"/>
    <w:rsid w:val="002C3CD9"/>
    <w:rsid w:val="002F3A94"/>
    <w:rsid w:val="002F7D69"/>
    <w:rsid w:val="004B416B"/>
    <w:rsid w:val="0050426C"/>
    <w:rsid w:val="00511C9B"/>
    <w:rsid w:val="00512839"/>
    <w:rsid w:val="00517CE5"/>
    <w:rsid w:val="005570C9"/>
    <w:rsid w:val="00584EFE"/>
    <w:rsid w:val="00613291"/>
    <w:rsid w:val="00644CA1"/>
    <w:rsid w:val="006E7E30"/>
    <w:rsid w:val="00733882"/>
    <w:rsid w:val="007C11A3"/>
    <w:rsid w:val="007C1AA3"/>
    <w:rsid w:val="0081072D"/>
    <w:rsid w:val="00867DD5"/>
    <w:rsid w:val="008D6E6E"/>
    <w:rsid w:val="00924C39"/>
    <w:rsid w:val="00A26CA9"/>
    <w:rsid w:val="00A55558"/>
    <w:rsid w:val="00A564E3"/>
    <w:rsid w:val="00A646DC"/>
    <w:rsid w:val="00AE26A5"/>
    <w:rsid w:val="00B2646C"/>
    <w:rsid w:val="00C03DF5"/>
    <w:rsid w:val="00C145CE"/>
    <w:rsid w:val="00C67C5F"/>
    <w:rsid w:val="00D876E5"/>
    <w:rsid w:val="00DD6D32"/>
    <w:rsid w:val="00E73F73"/>
    <w:rsid w:val="00EA26EE"/>
    <w:rsid w:val="00ED3931"/>
    <w:rsid w:val="00F47153"/>
    <w:rsid w:val="00F776AF"/>
    <w:rsid w:val="00FC7F77"/>
    <w:rsid w:val="00FF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4F255"/>
  <w15:chartTrackingRefBased/>
  <w15:docId w15:val="{83CA7CE9-3F47-45AB-8F55-5F86ED97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D89"/>
    <w:pPr>
      <w:ind w:firstLineChars="200" w:firstLine="420"/>
    </w:pPr>
  </w:style>
  <w:style w:type="paragraph" w:styleId="a4">
    <w:name w:val="Date"/>
    <w:basedOn w:val="a"/>
    <w:next w:val="a"/>
    <w:link w:val="a5"/>
    <w:uiPriority w:val="99"/>
    <w:semiHidden/>
    <w:unhideWhenUsed/>
    <w:rsid w:val="00733882"/>
    <w:pPr>
      <w:ind w:leftChars="2500" w:left="100"/>
    </w:pPr>
  </w:style>
  <w:style w:type="character" w:customStyle="1" w:styleId="a5">
    <w:name w:val="日期 字符"/>
    <w:basedOn w:val="a0"/>
    <w:link w:val="a4"/>
    <w:uiPriority w:val="99"/>
    <w:semiHidden/>
    <w:rsid w:val="00733882"/>
  </w:style>
  <w:style w:type="paragraph" w:styleId="a6">
    <w:name w:val="header"/>
    <w:basedOn w:val="a"/>
    <w:link w:val="a7"/>
    <w:uiPriority w:val="99"/>
    <w:unhideWhenUsed/>
    <w:rsid w:val="006E7E3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E7E30"/>
    <w:rPr>
      <w:sz w:val="18"/>
      <w:szCs w:val="18"/>
    </w:rPr>
  </w:style>
  <w:style w:type="paragraph" w:styleId="a8">
    <w:name w:val="footer"/>
    <w:basedOn w:val="a"/>
    <w:link w:val="a9"/>
    <w:uiPriority w:val="99"/>
    <w:unhideWhenUsed/>
    <w:rsid w:val="006E7E30"/>
    <w:pPr>
      <w:tabs>
        <w:tab w:val="center" w:pos="4153"/>
        <w:tab w:val="right" w:pos="8306"/>
      </w:tabs>
      <w:snapToGrid w:val="0"/>
      <w:jc w:val="left"/>
    </w:pPr>
    <w:rPr>
      <w:sz w:val="18"/>
      <w:szCs w:val="18"/>
    </w:rPr>
  </w:style>
  <w:style w:type="character" w:customStyle="1" w:styleId="a9">
    <w:name w:val="页脚 字符"/>
    <w:basedOn w:val="a0"/>
    <w:link w:val="a8"/>
    <w:uiPriority w:val="99"/>
    <w:rsid w:val="006E7E30"/>
    <w:rPr>
      <w:sz w:val="18"/>
      <w:szCs w:val="18"/>
    </w:rPr>
  </w:style>
  <w:style w:type="character" w:styleId="aa">
    <w:name w:val="Hyperlink"/>
    <w:basedOn w:val="a0"/>
    <w:uiPriority w:val="99"/>
    <w:unhideWhenUsed/>
    <w:rsid w:val="00FC7F77"/>
    <w:rPr>
      <w:color w:val="0000FF"/>
      <w:u w:val="single"/>
    </w:rPr>
  </w:style>
  <w:style w:type="character" w:styleId="ab">
    <w:name w:val="Unresolved Mention"/>
    <w:basedOn w:val="a0"/>
    <w:uiPriority w:val="99"/>
    <w:semiHidden/>
    <w:unhideWhenUsed/>
    <w:rsid w:val="00FF5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24&#24180;&#26497;&#22320;&#29615;&#22659;&#30417;&#27979;&#19982;&#20844;&#20849;&#27835;&#29702;&#25945;&#32946;&#37096;&#37325;&#28857;&#23454;&#39564;&#23460;&#24320;&#25918;&#22522;&#37329;&#30003;&#35831;&#25351;&#21335;(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2024&#24180;&#26497;&#22320;&#29615;&#22659;&#30417;&#27979;&#19982;&#20844;&#20849;&#27835;&#29702;&#25945;&#32946;&#37096;&#37325;&#28857;&#23454;&#39564;&#23460;&#24320;&#25918;&#22522;&#37329;&#30003;&#35831;&#25351;&#21335;(1).docx" TargetMode="External"/><Relationship Id="rId4" Type="http://schemas.openxmlformats.org/officeDocument/2006/relationships/settings" Target="settings.xml"/><Relationship Id="rId9" Type="http://schemas.openxmlformats.org/officeDocument/2006/relationships/hyperlink" Target="http://pole.whu.edu.cn/cn/userfiles/image/202311/20231101181204600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18D18-19E8-4C02-B3F3-1BCF6664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801</Words>
  <Characters>890</Characters>
  <Application>Microsoft Office Word</Application>
  <DocSecurity>0</DocSecurity>
  <Lines>37</Lines>
  <Paragraphs>36</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44</cp:revision>
  <cp:lastPrinted>2023-07-09T09:26:00Z</cp:lastPrinted>
  <dcterms:created xsi:type="dcterms:W3CDTF">2023-06-15T06:54:00Z</dcterms:created>
  <dcterms:modified xsi:type="dcterms:W3CDTF">2025-12-01T03:40:00Z</dcterms:modified>
</cp:coreProperties>
</file>